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53134" w14:textId="2E27047D" w:rsidR="00843403" w:rsidRPr="00CD1E9C" w:rsidRDefault="00843403" w:rsidP="00534DA6">
      <w:pPr>
        <w:pStyle w:val="NormalnyWeb"/>
        <w:jc w:val="center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 xml:space="preserve">Załącznik nr 4 do Regulaminu naboru wniosków o przyznanie pomocy w ramach Planu Strategicznego dla Wspólnej Polityki Rolnej na lata 2023–2027 dla interwencji </w:t>
      </w:r>
      <w:r w:rsidR="00534DA6" w:rsidRPr="00534DA6">
        <w:rPr>
          <w:color w:val="000000"/>
          <w:sz w:val="22"/>
          <w:szCs w:val="22"/>
        </w:rPr>
        <w:t>I.10.10 Infrastruktura na obszarach wiejskich oraz wdrożenie koncepcji inteligentnych wsi - obszar A Inwestycje w zakresie systemów indywidualnego oczyszczania ścieków</w:t>
      </w:r>
    </w:p>
    <w:p w14:paraId="0EDD7987" w14:textId="77777777" w:rsidR="00843403" w:rsidRDefault="00843403" w:rsidP="00843403"/>
    <w:p w14:paraId="618BD727" w14:textId="77777777" w:rsidR="00843403" w:rsidRDefault="00843403" w:rsidP="00843403">
      <w:pPr>
        <w:spacing w:before="240" w:after="24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E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załączników do wniosku o płatność</w:t>
      </w:r>
    </w:p>
    <w:p w14:paraId="4CC9EC54" w14:textId="77777777" w:rsidR="00843403" w:rsidRPr="00CD1E9C" w:rsidRDefault="00843403" w:rsidP="00843403">
      <w:pPr>
        <w:pStyle w:val="NormalnyWeb"/>
        <w:numPr>
          <w:ilvl w:val="3"/>
          <w:numId w:val="1"/>
        </w:numPr>
        <w:spacing w:before="0" w:beforeAutospacing="0" w:after="0" w:afterAutospacing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CD1E9C">
        <w:rPr>
          <w:color w:val="000000"/>
          <w:sz w:val="22"/>
          <w:szCs w:val="22"/>
        </w:rPr>
        <w:t>Beneficjent wraz z wnioskiem o płatność składa dokumenty (załączniki) potwierdzające realizację operacji:</w:t>
      </w:r>
    </w:p>
    <w:p w14:paraId="797C2156" w14:textId="77777777" w:rsidR="00843403" w:rsidRPr="00CD1E9C" w:rsidRDefault="00843403" w:rsidP="00843403">
      <w:pPr>
        <w:pStyle w:val="Akapitzlist"/>
        <w:numPr>
          <w:ilvl w:val="0"/>
          <w:numId w:val="2"/>
        </w:numPr>
        <w:spacing w:after="0" w:line="276" w:lineRule="auto"/>
        <w:ind w:left="709" w:hanging="349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</w:t>
      </w:r>
      <w:r w:rsidRPr="00CD1E9C">
        <w:rPr>
          <w:rFonts w:ascii="Times New Roman" w:eastAsia="Times New Roman" w:hAnsi="Times New Roman" w:cs="Times New Roman"/>
          <w:lang w:eastAsia="pl-PL"/>
        </w:rPr>
        <w:t>aktury lub dokumenty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A17E3BE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owody zapłaty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188C178" w14:textId="403575AB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mowy z wykonawcami zawierające specyfikację będącą podstawą wystawienia każdej </w:t>
      </w:r>
      <w:r w:rsidR="00E900BB">
        <w:rPr>
          <w:rFonts w:ascii="Times New Roman" w:eastAsia="Times New Roman" w:hAnsi="Times New Roman" w:cs="Times New Roman"/>
          <w:lang w:eastAsia="pl-PL"/>
        </w:rPr>
        <w:br/>
      </w:r>
      <w:r w:rsidRPr="00CD1E9C">
        <w:rPr>
          <w:rFonts w:ascii="Times New Roman" w:eastAsia="Times New Roman" w:hAnsi="Times New Roman" w:cs="Times New Roman"/>
          <w:lang w:eastAsia="pl-PL"/>
        </w:rPr>
        <w:t>z przedstawionych faktur lub innych dokumentów o równoważnej wartości dowodowej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6730372" w14:textId="77777777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Pr="00CD1E9C">
        <w:rPr>
          <w:rFonts w:ascii="Times New Roman" w:eastAsia="Times New Roman" w:hAnsi="Times New Roman" w:cs="Times New Roman"/>
          <w:lang w:eastAsia="pl-PL"/>
        </w:rPr>
        <w:t>zasadnienie zmian dokonanych w poszczególnych pozycjach zestawienia rzeczowo-finansowego z realizacji operacji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2557E0C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ecyzja ostateczna o pozwoleniu na użytkowanie obiektu budowlanego - jeżeli właściwy organ nałożył taki obowiązek w wydanym pozwoleniu na budowę lub nałożył taki obowiązek innymi decyzjami - lub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awiadomienie organu nadzoru budowlanego o zakończeniu budowy złożone co najmniej 14 dni przed zamierzonym terminem przystąpienia do użytkowania, jeżeli obowiązek taki wynika z przepisów prawa budowlanego lub właściwy organ nałożył taki obowiązek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37577DF3" w14:textId="088BC1B1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Pr="00CD1E9C">
        <w:rPr>
          <w:rFonts w:ascii="Times New Roman" w:eastAsia="Times New Roman" w:hAnsi="Times New Roman" w:cs="Times New Roman"/>
          <w:lang w:eastAsia="pl-PL"/>
        </w:rPr>
        <w:t>świadczenie Beneficjenta, że w ciągu 14 dni od dnia zgłoszenia zakończenia robót budowlanych, organ nadzoru budowlanego nie wniósł sprzeciwu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dotyczy;</w:t>
      </w:r>
    </w:p>
    <w:p w14:paraId="3287A194" w14:textId="419F2AFD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aświadczenie organu nadzoru budowlanego, że nie wnosi sprzeciwu w przypadku, gdy zawiadomienie o zakończeniu robót budowlanych będzie przedkładane przed upływem 14 dni od dnia zakończenia robót budowlanych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dotyczy;</w:t>
      </w:r>
    </w:p>
    <w:p w14:paraId="184E7D7D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Pr="00CD1E9C">
        <w:rPr>
          <w:rFonts w:ascii="Times New Roman" w:eastAsia="Times New Roman" w:hAnsi="Times New Roman" w:cs="Times New Roman"/>
          <w:lang w:eastAsia="pl-PL"/>
        </w:rPr>
        <w:t>rotokoły odbioru 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630EC4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różnicowy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DE4CDF5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Pr="00CD1E9C">
        <w:rPr>
          <w:rFonts w:ascii="Times New Roman" w:eastAsia="Times New Roman" w:hAnsi="Times New Roman" w:cs="Times New Roman"/>
          <w:lang w:eastAsia="pl-PL"/>
        </w:rPr>
        <w:t>osztorys powykonawczy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DBE275C" w14:textId="1CD425A6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atwierdzony Projekt budowlany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– o ile nie był załącznikiem do </w:t>
      </w:r>
      <w:proofErr w:type="spellStart"/>
      <w:r w:rsidR="00D32007">
        <w:rPr>
          <w:rFonts w:ascii="Times New Roman" w:eastAsia="Times New Roman" w:hAnsi="Times New Roman" w:cs="Times New Roman"/>
          <w:lang w:eastAsia="pl-PL"/>
        </w:rPr>
        <w:t>WoPP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F90244" w14:textId="49E63E35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nterpretacja przepisów prawa podatkowego (interpretacja indywidualna)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158E67A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>nformacje dotyczące przetwarzania danych osobowych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A8E8886" w14:textId="2DB6F248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nformacja o numerze rachunku bankowego Beneficjenta lub cesjonariusza prowadzonego przez bank lub przez spółdzielczą kasę oszczędnościowo </w:t>
      </w:r>
      <w:r>
        <w:rPr>
          <w:rFonts w:ascii="Times New Roman" w:eastAsia="Times New Roman" w:hAnsi="Times New Roman" w:cs="Times New Roman"/>
          <w:lang w:eastAsia="pl-PL"/>
        </w:rPr>
        <w:t>–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 kredytową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4015D5F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estawienia umów zawartych oraz planowanych do zawarcia w tym samym roku co umowy przedstawione do refundacji, które beneficjent podpisał z wykonawcami na taki sam lub zbliżony co do charakteru rodzaju dostaw/usług/robót budowlanych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367C55B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>akładowy plan kont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F0ADE3F" w14:textId="5C8E503B" w:rsidR="00843403" w:rsidRPr="00A1666F" w:rsidRDefault="00843403" w:rsidP="002A6174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A1666F">
        <w:rPr>
          <w:rFonts w:ascii="Times New Roman" w:hAnsi="Times New Roman"/>
        </w:rPr>
        <w:t xml:space="preserve">oświadczenie Beneficjenta o prowadzeniu oddzielnego sytemu rachunkowości albo o korzystaniu z odpowiedniego kodu rachunkowego wraz z wyciągami z polityki rachunkowości i zakładowego planu kont oraz z wydrukami z kont księgowych w ramach prowadzonych ksiąg rachunkowych </w:t>
      </w:r>
      <w:r w:rsidR="00E85348" w:rsidRPr="00A1666F">
        <w:rPr>
          <w:rFonts w:ascii="Times New Roman" w:hAnsi="Times New Roman"/>
        </w:rPr>
        <w:t xml:space="preserve">w rozumieniu art. 123 ust. 2 lit. b pkt (i) rozporządzenia Parlamentu Europejskiego i Rady (UE) 2021/2115 z dnia 2 grudnia 2021 r. ustanawiającego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uchylającego rozporządzenia (UE) nr </w:t>
      </w:r>
      <w:r w:rsidR="00E85348" w:rsidRPr="00A1666F">
        <w:rPr>
          <w:rFonts w:ascii="Times New Roman" w:hAnsi="Times New Roman"/>
        </w:rPr>
        <w:lastRenderedPageBreak/>
        <w:t xml:space="preserve">1305/2013 i (UE) nr 1307/2013 (Dz. Urz. UE L 435 z 6.12.2021, str. 1, z </w:t>
      </w:r>
      <w:proofErr w:type="spellStart"/>
      <w:r w:rsidR="00E85348" w:rsidRPr="00A1666F">
        <w:rPr>
          <w:rFonts w:ascii="Times New Roman" w:hAnsi="Times New Roman"/>
        </w:rPr>
        <w:t>późn</w:t>
      </w:r>
      <w:proofErr w:type="spellEnd"/>
      <w:r w:rsidR="00E85348" w:rsidRPr="00A1666F">
        <w:rPr>
          <w:rFonts w:ascii="Times New Roman" w:hAnsi="Times New Roman"/>
        </w:rPr>
        <w:t xml:space="preserve">. zm.), </w:t>
      </w:r>
      <w:r w:rsidRPr="00A1666F">
        <w:rPr>
          <w:rFonts w:ascii="Times New Roman" w:hAnsi="Times New Roman"/>
        </w:rPr>
        <w:t>dla wszystkich transakcji związanych z realizacją operacji, jeżeli dotyczy – na formularzu udostępnionym przez Agencję</w:t>
      </w:r>
    </w:p>
    <w:p w14:paraId="2EFCD47B" w14:textId="38C2E1D5" w:rsidR="00843403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851" w:hanging="567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</w:t>
      </w:r>
      <w:r w:rsidRPr="00CD1E9C">
        <w:rPr>
          <w:rFonts w:ascii="Times New Roman" w:eastAsia="Times New Roman" w:hAnsi="Times New Roman" w:cs="Times New Roman"/>
          <w:lang w:eastAsia="pl-PL"/>
        </w:rPr>
        <w:t>ecyzja ostateczna o pozwoleniu na budowę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 jeżeli była wymagana i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nie była załącznikiem do </w:t>
      </w:r>
      <w:proofErr w:type="spellStart"/>
      <w:r w:rsidR="00D32007">
        <w:rPr>
          <w:rFonts w:ascii="Times New Roman" w:eastAsia="Times New Roman" w:hAnsi="Times New Roman" w:cs="Times New Roman"/>
          <w:lang w:eastAsia="pl-PL"/>
        </w:rPr>
        <w:t>WoPP</w:t>
      </w:r>
      <w:proofErr w:type="spellEnd"/>
    </w:p>
    <w:p w14:paraId="34703200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ydruk elektroniczny z dokumentacji księgowej lub kopia z książki ewidencji środków trwałych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F3AF022" w14:textId="77777777" w:rsidR="00843403" w:rsidRPr="00CD1E9C" w:rsidRDefault="00843403" w:rsidP="00843403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</w:t>
      </w:r>
      <w:r w:rsidRPr="00CD1E9C">
        <w:rPr>
          <w:rFonts w:ascii="Times New Roman" w:eastAsia="Times New Roman" w:hAnsi="Times New Roman" w:cs="Times New Roman"/>
          <w:lang w:eastAsia="pl-PL"/>
        </w:rPr>
        <w:t xml:space="preserve">głoszenie zamiaru wykonania robót budowlanych do organu administracji architektoniczno-budowlanej </w:t>
      </w:r>
      <w:r>
        <w:rPr>
          <w:rFonts w:ascii="Times New Roman" w:eastAsia="Times New Roman" w:hAnsi="Times New Roman" w:cs="Times New Roman"/>
          <w:lang w:eastAsia="pl-PL"/>
        </w:rPr>
        <w:t>w</w:t>
      </w:r>
      <w:r w:rsidRPr="00CD1E9C">
        <w:rPr>
          <w:rFonts w:ascii="Times New Roman" w:eastAsia="Times New Roman" w:hAnsi="Times New Roman" w:cs="Times New Roman"/>
          <w:lang w:eastAsia="pl-PL"/>
        </w:rPr>
        <w:t>raz z:</w:t>
      </w:r>
    </w:p>
    <w:p w14:paraId="3D4444A9" w14:textId="77777777" w:rsidR="00697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>– oświadczeniem, że w terminie 21 dni od dnia zgłoszenia zamiaru wykonania robót budowlanych, organ administracji architektoniczno-budowlanej nie wniósł sprzeciwu lub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31B22CB" w14:textId="1D48DE4B" w:rsidR="00843403" w:rsidRPr="00CD1E9C" w:rsidRDefault="00843403" w:rsidP="00697E9C">
      <w:pPr>
        <w:pStyle w:val="Akapitzlist"/>
        <w:spacing w:after="0" w:line="276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CD1E9C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697E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1E9C">
        <w:rPr>
          <w:rFonts w:ascii="Times New Roman" w:eastAsia="Times New Roman" w:hAnsi="Times New Roman" w:cs="Times New Roman"/>
          <w:lang w:eastAsia="pl-PL"/>
        </w:rPr>
        <w:t>potwierdzeniem organu administracji architektoniczno-budowlanej, że nie wniósł sprzeciwu wobec zgłoszonego zamiaru wykonania robót budowlanych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– o ile nie było załącznikiem do </w:t>
      </w:r>
      <w:proofErr w:type="spellStart"/>
      <w:r w:rsidR="00D32007">
        <w:rPr>
          <w:rFonts w:ascii="Times New Roman" w:eastAsia="Times New Roman" w:hAnsi="Times New Roman" w:cs="Times New Roman"/>
          <w:lang w:eastAsia="pl-PL"/>
        </w:rPr>
        <w:t>WoPP</w:t>
      </w:r>
      <w:proofErr w:type="spellEnd"/>
      <w:r w:rsidR="00E900BB">
        <w:rPr>
          <w:rFonts w:ascii="Times New Roman" w:eastAsia="Times New Roman" w:hAnsi="Times New Roman" w:cs="Times New Roman"/>
          <w:lang w:eastAsia="pl-PL"/>
        </w:rPr>
        <w:t xml:space="preserve"> – jeżeli dotyczy</w:t>
      </w:r>
    </w:p>
    <w:p w14:paraId="726790DE" w14:textId="16A06171" w:rsidR="007B7A17" w:rsidRPr="000850C4" w:rsidRDefault="00843403" w:rsidP="007B7A17">
      <w:pPr>
        <w:pStyle w:val="Akapitzlist"/>
        <w:numPr>
          <w:ilvl w:val="0"/>
          <w:numId w:val="1"/>
        </w:numPr>
        <w:spacing w:after="0" w:line="276" w:lineRule="auto"/>
        <w:ind w:left="709" w:hanging="425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B7A17">
        <w:rPr>
          <w:rFonts w:ascii="Times New Roman" w:eastAsia="Times New Roman" w:hAnsi="Times New Roman" w:cs="Times New Roman"/>
          <w:lang w:eastAsia="pl-PL"/>
        </w:rPr>
        <w:t>decyzja ostateczna o środowiskowych uwarunkowaniach, jeżeli jest wymagana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00BB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32007">
        <w:rPr>
          <w:rFonts w:ascii="Times New Roman" w:eastAsia="Times New Roman" w:hAnsi="Times New Roman" w:cs="Times New Roman"/>
          <w:lang w:eastAsia="pl-PL"/>
        </w:rPr>
        <w:t xml:space="preserve">nie była załącznikiem do </w:t>
      </w:r>
      <w:proofErr w:type="spellStart"/>
      <w:r w:rsidR="00D32007">
        <w:rPr>
          <w:rFonts w:ascii="Times New Roman" w:eastAsia="Times New Roman" w:hAnsi="Times New Roman" w:cs="Times New Roman"/>
          <w:lang w:eastAsia="pl-PL"/>
        </w:rPr>
        <w:t>WoPP</w:t>
      </w:r>
      <w:proofErr w:type="spellEnd"/>
      <w:r w:rsidRPr="007B7A17">
        <w:rPr>
          <w:rFonts w:ascii="Times New Roman" w:eastAsia="Times New Roman" w:hAnsi="Times New Roman" w:cs="Times New Roman"/>
          <w:lang w:eastAsia="pl-PL"/>
        </w:rPr>
        <w:t>;</w:t>
      </w:r>
      <w:r w:rsidR="007B7A17" w:rsidRPr="007B7A1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4ADB273" w14:textId="6F6BDDE9" w:rsidR="007B7A17" w:rsidRPr="00927C22" w:rsidRDefault="007B7A17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ascii="Times New Roman" w:hAnsi="Times New Roman"/>
        </w:rPr>
      </w:pPr>
      <w:r w:rsidRPr="00927C22">
        <w:rPr>
          <w:rFonts w:ascii="Times New Roman" w:hAnsi="Times New Roman"/>
        </w:rPr>
        <w:t>W zależności od poziomu wsparcia, na potwierdzenie wywiązania się z obowiązku informowania i rozpowszechniania informacji o pomocy otrzymanej z EFRROW należy dostarczyć np. fotografię zamontowanej tablicy lub bilbordu dużego formatu lub zrzut ekranowy ze strony internetowej Beneficjenta lub podać link do tej strony</w:t>
      </w:r>
      <w:r w:rsidR="0074796C" w:rsidRPr="00927C22">
        <w:rPr>
          <w:rFonts w:ascii="Times New Roman" w:hAnsi="Times New Roman"/>
        </w:rPr>
        <w:t>;</w:t>
      </w:r>
    </w:p>
    <w:p w14:paraId="182D1AE6" w14:textId="1F822511" w:rsidR="00482904" w:rsidRPr="00E900BB" w:rsidRDefault="00482904" w:rsidP="00BC2C18">
      <w:pPr>
        <w:pStyle w:val="Akapitzlist"/>
        <w:numPr>
          <w:ilvl w:val="0"/>
          <w:numId w:val="1"/>
        </w:numPr>
        <w:spacing w:before="120" w:after="120"/>
        <w:ind w:hanging="436"/>
        <w:jc w:val="both"/>
        <w:rPr>
          <w:rFonts w:ascii="Times New Roman" w:hAnsi="Times New Roman"/>
        </w:rPr>
      </w:pPr>
      <w:r w:rsidRPr="00E900BB">
        <w:rPr>
          <w:rFonts w:ascii="Times New Roman" w:hAnsi="Times New Roman"/>
        </w:rPr>
        <w:t xml:space="preserve">dokumenty potwierdzające spełnienie kryteriów </w:t>
      </w:r>
      <w:r w:rsidR="00D32007" w:rsidRPr="00E900BB">
        <w:rPr>
          <w:rFonts w:ascii="Times New Roman" w:hAnsi="Times New Roman"/>
        </w:rPr>
        <w:t>odnoszącego się do specyfiki regionu</w:t>
      </w:r>
      <w:r w:rsidRPr="00E900BB">
        <w:rPr>
          <w:rFonts w:ascii="Times New Roman" w:hAnsi="Times New Roman"/>
        </w:rPr>
        <w:t>, za które operacja otrzymała punkty</w:t>
      </w:r>
    </w:p>
    <w:p w14:paraId="412EA6C3" w14:textId="77777777" w:rsidR="007B7A17" w:rsidRPr="007B7A17" w:rsidRDefault="007B7A17" w:rsidP="00BC2C18">
      <w:pPr>
        <w:pStyle w:val="Akapitzlist"/>
        <w:numPr>
          <w:ilvl w:val="0"/>
          <w:numId w:val="1"/>
        </w:numPr>
        <w:spacing w:after="0" w:line="276" w:lineRule="auto"/>
        <w:ind w:hanging="436"/>
        <w:contextualSpacing w:val="0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7B7A17">
        <w:rPr>
          <w:rFonts w:ascii="Times New Roman" w:hAnsi="Times New Roman" w:cs="Times New Roman"/>
          <w:color w:val="000000"/>
        </w:rPr>
        <w:t>Inne dokumenty potwierdzające spełnienie warunków niezbędnych do wypłaty pomocy.</w:t>
      </w:r>
    </w:p>
    <w:p w14:paraId="4D5C3044" w14:textId="77777777" w:rsidR="00843403" w:rsidRPr="00CD1E9C" w:rsidRDefault="00843403" w:rsidP="00843403">
      <w:p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00D91BF9" w14:textId="77777777" w:rsidR="00843403" w:rsidRDefault="00843403"/>
    <w:sectPr w:rsidR="0084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44D0" w14:textId="77777777" w:rsidR="00CA43C4" w:rsidRDefault="00CA43C4" w:rsidP="00843403">
      <w:pPr>
        <w:spacing w:after="0" w:line="240" w:lineRule="auto"/>
      </w:pPr>
      <w:r>
        <w:separator/>
      </w:r>
    </w:p>
  </w:endnote>
  <w:endnote w:type="continuationSeparator" w:id="0">
    <w:p w14:paraId="0BB0C0A4" w14:textId="77777777" w:rsidR="00CA43C4" w:rsidRDefault="00CA43C4" w:rsidP="00843403">
      <w:pPr>
        <w:spacing w:after="0" w:line="240" w:lineRule="auto"/>
      </w:pPr>
      <w:r>
        <w:continuationSeparator/>
      </w:r>
    </w:p>
  </w:endnote>
  <w:endnote w:type="continuationNotice" w:id="1">
    <w:p w14:paraId="6D931FC5" w14:textId="77777777" w:rsidR="00CA43C4" w:rsidRDefault="00CA4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5497" w14:textId="77777777" w:rsidR="00CA43C4" w:rsidRDefault="00CA43C4" w:rsidP="00843403">
      <w:pPr>
        <w:spacing w:after="0" w:line="240" w:lineRule="auto"/>
      </w:pPr>
      <w:r>
        <w:separator/>
      </w:r>
    </w:p>
  </w:footnote>
  <w:footnote w:type="continuationSeparator" w:id="0">
    <w:p w14:paraId="0F2059B8" w14:textId="77777777" w:rsidR="00CA43C4" w:rsidRDefault="00CA43C4" w:rsidP="00843403">
      <w:pPr>
        <w:spacing w:after="0" w:line="240" w:lineRule="auto"/>
      </w:pPr>
      <w:r>
        <w:continuationSeparator/>
      </w:r>
    </w:p>
  </w:footnote>
  <w:footnote w:type="continuationNotice" w:id="1">
    <w:p w14:paraId="1C420A13" w14:textId="77777777" w:rsidR="00CA43C4" w:rsidRDefault="00CA43C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4FA1"/>
    <w:multiLevelType w:val="hybridMultilevel"/>
    <w:tmpl w:val="EAF43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0253"/>
    <w:multiLevelType w:val="hybridMultilevel"/>
    <w:tmpl w:val="A202B756"/>
    <w:lvl w:ilvl="0" w:tplc="E1A03788">
      <w:start w:val="1"/>
      <w:numFmt w:val="decimal"/>
      <w:lvlText w:val="%1)"/>
      <w:lvlJc w:val="left"/>
      <w:pPr>
        <w:ind w:left="1080" w:hanging="72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67F40"/>
    <w:multiLevelType w:val="hybridMultilevel"/>
    <w:tmpl w:val="2E2488A8"/>
    <w:lvl w:ilvl="0" w:tplc="FFFFFFFF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9176">
    <w:abstractNumId w:val="0"/>
  </w:num>
  <w:num w:numId="2" w16cid:durableId="1375428245">
    <w:abstractNumId w:val="1"/>
  </w:num>
  <w:num w:numId="3" w16cid:durableId="1689912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CF0D8F8-FB0E-4F7D-A1FE-B8FF4E26AF82}"/>
  </w:docVars>
  <w:rsids>
    <w:rsidRoot w:val="00843403"/>
    <w:rsid w:val="00010F67"/>
    <w:rsid w:val="000804AC"/>
    <w:rsid w:val="000850C4"/>
    <w:rsid w:val="00096CDC"/>
    <w:rsid w:val="000D6CF2"/>
    <w:rsid w:val="00111726"/>
    <w:rsid w:val="00116776"/>
    <w:rsid w:val="0013121C"/>
    <w:rsid w:val="001537F3"/>
    <w:rsid w:val="00177D82"/>
    <w:rsid w:val="00195FD6"/>
    <w:rsid w:val="002466DC"/>
    <w:rsid w:val="00275C4C"/>
    <w:rsid w:val="002816E6"/>
    <w:rsid w:val="0029419B"/>
    <w:rsid w:val="002A3C41"/>
    <w:rsid w:val="002A6174"/>
    <w:rsid w:val="00307401"/>
    <w:rsid w:val="003D7C73"/>
    <w:rsid w:val="003E5A44"/>
    <w:rsid w:val="003F70D7"/>
    <w:rsid w:val="004422A3"/>
    <w:rsid w:val="00482904"/>
    <w:rsid w:val="00534DA6"/>
    <w:rsid w:val="005632F7"/>
    <w:rsid w:val="0061094E"/>
    <w:rsid w:val="0068125F"/>
    <w:rsid w:val="006954F5"/>
    <w:rsid w:val="00697E9C"/>
    <w:rsid w:val="0074796C"/>
    <w:rsid w:val="00754063"/>
    <w:rsid w:val="007659EB"/>
    <w:rsid w:val="00765D01"/>
    <w:rsid w:val="00770B9E"/>
    <w:rsid w:val="007918C3"/>
    <w:rsid w:val="007936AB"/>
    <w:rsid w:val="007B7A17"/>
    <w:rsid w:val="008128AE"/>
    <w:rsid w:val="00833151"/>
    <w:rsid w:val="00843403"/>
    <w:rsid w:val="0084374D"/>
    <w:rsid w:val="0088058D"/>
    <w:rsid w:val="00911BF5"/>
    <w:rsid w:val="00927C22"/>
    <w:rsid w:val="0096344D"/>
    <w:rsid w:val="009A2A1D"/>
    <w:rsid w:val="00A1666F"/>
    <w:rsid w:val="00A856EB"/>
    <w:rsid w:val="00AA2AC7"/>
    <w:rsid w:val="00AE6708"/>
    <w:rsid w:val="00B6115C"/>
    <w:rsid w:val="00B93ADE"/>
    <w:rsid w:val="00BC2C18"/>
    <w:rsid w:val="00C35276"/>
    <w:rsid w:val="00C37C5C"/>
    <w:rsid w:val="00CA122A"/>
    <w:rsid w:val="00CA43C4"/>
    <w:rsid w:val="00D32007"/>
    <w:rsid w:val="00D4051D"/>
    <w:rsid w:val="00D46BBE"/>
    <w:rsid w:val="00D55689"/>
    <w:rsid w:val="00E85348"/>
    <w:rsid w:val="00E900BB"/>
    <w:rsid w:val="00EC4317"/>
    <w:rsid w:val="00F03ADA"/>
    <w:rsid w:val="00F342BB"/>
    <w:rsid w:val="00FA238C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1168E"/>
  <w15:chartTrackingRefBased/>
  <w15:docId w15:val="{D3D289D2-982F-4CEE-9C1C-07ED212BF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4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403"/>
  </w:style>
  <w:style w:type="paragraph" w:styleId="Stopka">
    <w:name w:val="footer"/>
    <w:basedOn w:val="Normalny"/>
    <w:link w:val="StopkaZnak"/>
    <w:uiPriority w:val="99"/>
    <w:unhideWhenUsed/>
    <w:rsid w:val="00843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403"/>
  </w:style>
  <w:style w:type="paragraph" w:styleId="NormalnyWeb">
    <w:name w:val="Normal (Web)"/>
    <w:basedOn w:val="Normalny"/>
    <w:uiPriority w:val="99"/>
    <w:unhideWhenUsed/>
    <w:rsid w:val="00843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3403"/>
    <w:pPr>
      <w:spacing w:line="256" w:lineRule="auto"/>
      <w:ind w:left="720"/>
      <w:contextualSpacing/>
    </w:pPr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0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10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94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A61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857D6D4-DB84-44F9-B8F4-6A3A7CDA4EA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CF0D8F8-FB0E-4F7D-A1FE-B8FF4E26AF8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Mirowska Teresa</dc:creator>
  <cp:keywords/>
  <dc:description/>
  <cp:lastModifiedBy>Aneta Śliwińska</cp:lastModifiedBy>
  <cp:revision>2</cp:revision>
  <dcterms:created xsi:type="dcterms:W3CDTF">2026-03-11T11:22:00Z</dcterms:created>
  <dcterms:modified xsi:type="dcterms:W3CDTF">2026-03-11T11:22:00Z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e32d83db-e248-4a49-91a5-fb1a0b96e2f6</vt:lpwstr>
  </property>
  <property fmtid="{D5CDD505-2E9C-101B-9397-08002B2CF9AE}" pid="3" name="bjClsUserRVM">
    <vt:lpwstr>[]</vt:lpwstr>
  </property>
  <property fmtid="{D5CDD505-2E9C-101B-9397-08002B2CF9AE}" pid="4" name="bjSaver">
    <vt:lpwstr>BQCu4nfx0/vh0AASLE9+Wx1DQzZImuGE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