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3134" w14:textId="5A29909E" w:rsidR="00843403" w:rsidRPr="00CD1E9C" w:rsidRDefault="00843403" w:rsidP="00460C8A">
      <w:pPr>
        <w:pStyle w:val="NormalnyWeb"/>
        <w:jc w:val="center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 xml:space="preserve">Załącznik nr 4 do Regulaminu naboru wniosków o przyznanie pomocy w ramach Planu Strategicznego dla Wspólnej Polityki Rolnej na lata 2023–2027 dla interwencji </w:t>
      </w:r>
      <w:r w:rsidR="00460C8A" w:rsidRPr="00460C8A">
        <w:rPr>
          <w:color w:val="000000"/>
          <w:sz w:val="22"/>
          <w:szCs w:val="22"/>
        </w:rPr>
        <w:t>I.10.10 Infrastruktura na obszarach wiejskich oraz wdrożenie koncepcji inteligentnych wsi - obszar A Inwestycje w zakresie systemów indywidualnego oczyszczania ścieków</w:t>
      </w:r>
    </w:p>
    <w:p w14:paraId="0EDD7987" w14:textId="77777777" w:rsidR="00843403" w:rsidRDefault="00843403" w:rsidP="00843403"/>
    <w:p w14:paraId="618BD727" w14:textId="77777777" w:rsidR="00843403" w:rsidRDefault="00843403" w:rsidP="00843403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płatność</w:t>
      </w:r>
    </w:p>
    <w:p w14:paraId="4CC9EC54" w14:textId="77777777" w:rsidR="00843403" w:rsidRPr="00CD1E9C" w:rsidRDefault="00843403" w:rsidP="00843403">
      <w:pPr>
        <w:pStyle w:val="NormalnyWeb"/>
        <w:numPr>
          <w:ilvl w:val="3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>Beneficjent wraz z wnioskiem o płatność składa dokumenty (załączniki) potwierdzające realizację operacji:</w:t>
      </w:r>
    </w:p>
    <w:p w14:paraId="797C2156" w14:textId="77777777" w:rsidR="00843403" w:rsidRPr="00CD1E9C" w:rsidRDefault="00843403" w:rsidP="00843403">
      <w:pPr>
        <w:pStyle w:val="Akapitzlist"/>
        <w:numPr>
          <w:ilvl w:val="0"/>
          <w:numId w:val="2"/>
        </w:numPr>
        <w:spacing w:after="0" w:line="276" w:lineRule="auto"/>
        <w:ind w:left="709" w:hanging="349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Pr="00CD1E9C">
        <w:rPr>
          <w:rFonts w:ascii="Times New Roman" w:eastAsia="Times New Roman" w:hAnsi="Times New Roman" w:cs="Times New Roman"/>
          <w:lang w:eastAsia="pl-PL"/>
        </w:rPr>
        <w:t>aktury lub dokumenty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A17E3BE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owody zapłaty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188C178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mowy z wykonawcami zawierające specyfikację będącą podstawą wystawienia każdej z przedstawionych faktur lub innych dokumentów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6730372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zasadnienie zmian dokonanych w poszczególnych pozycjach zestawienia rzeczowo-finansowego z realizacji operacji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557E0C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ecyzja ostateczna o pozwoleniu na użytkowanie obiektu budowlanego - jeżeli właściwy organ nałożył taki obowiązek w wydanym pozwoleniu na budowę lub nałożył taki obowiązek innymi decyzjami - lub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awiadomienie organu nadzoru budowlanego o zakończeniu budowy złożone co najmniej 14 dni przed zamierzonym terminem przystąpienia do użytkowania, jeżeli obowiązek taki wynika z przepisów prawa budowlanego lub właściwy organ nałożył taki obowiązek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7577DF3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>świadczenie Beneficjenta, że w ciągu 14 dni od dnia zgłoszenia zakończenia robót budowlanych, organ nadzoru budowlanego nie wniósł sprzeciwu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287A194" w14:textId="268A965B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aświadczenie organu nadzoru budowlanego, że nie wnosi sprzeciwu w przypadku, gdy zawiadomienie o zakończeniu robót budowlanych będzie przedkładane przed upływem 14 dni od dnia zakończenia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84E7D7D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CD1E9C">
        <w:rPr>
          <w:rFonts w:ascii="Times New Roman" w:eastAsia="Times New Roman" w:hAnsi="Times New Roman" w:cs="Times New Roman"/>
          <w:lang w:eastAsia="pl-PL"/>
        </w:rPr>
        <w:t>rotokoły odbioru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630EC4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różnicowy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DE4CDF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powykonawczy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DBE275C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atwierdzony Projekt budowlany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2F90244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nterpretacja przepisów prawa podatkowego (interpretacja indywidualna)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158E67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nformacje dotyczące przetwarzania danych osobowych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A8E8886" w14:textId="2DB6F248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nformacja o numerze rachunku bankowego Beneficjenta lub cesjonariusza prowadzonego przez bank lub przez spółdzielczą kasę oszczędnościowo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 kredytową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9184AF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CD1E9C">
        <w:rPr>
          <w:rFonts w:ascii="Times New Roman" w:eastAsia="Times New Roman" w:hAnsi="Times New Roman" w:cs="Times New Roman"/>
          <w:lang w:eastAsia="pl-PL"/>
        </w:rPr>
        <w:t>prawozdanie z realizacji operacji w ramach Programu Rozwoju Obszarów Wiejskich na lata 2014-2020 (dołączane do wniosku o płatność końcową), na formularzu udostępnionym przez podmiot wdrażający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4015D5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estawienia umów zawartych oraz planowanych do zawarcia w tym samym roku co umowy przedstawione do refundacji, które beneficjent podpisał z wykonawcami na taki sam lub zbliżony co do charakteru rodzaju dostaw/usług/robót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367C55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akładowy plan kont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F0ADE3F" w14:textId="341BB8BA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świadczenie Beneficjenta o prowadzeniu oddzielnego sytemu rachunkowości albo o korzystaniu z odpowiedniego kodu rachunkowego wraz z wyciągami z polityki rachunkowości i zakładowego planu kont oraz z wydrukami z kont księgowych w ramach prowadzonych ksiąg rachunkowych w rozumieniu art. 66 ust. 1 lit. c pkt i rozporządzenia Parlamentu Europejskiego i Rady (UE) nr 1305/2013 z dnia 17 grudnia 2013 r. w sprawie wsparcia rozwoju obszarów wiejskich przez Europejski Fundusz Rolny na rzecz Rozwoju Obszarów Wiejskich (EFRROW) </w:t>
      </w:r>
      <w:r w:rsidRPr="00CD1E9C">
        <w:rPr>
          <w:rFonts w:ascii="Times New Roman" w:eastAsia="Times New Roman" w:hAnsi="Times New Roman" w:cs="Times New Roman"/>
          <w:lang w:eastAsia="pl-PL"/>
        </w:rPr>
        <w:lastRenderedPageBreak/>
        <w:t>i uchylającego rozporządzenie Rady (WE) nr 1698/2005 (Dz. Urz. UE L 347 z 20.12.2013, str. 487, z późn. zm.), dla wszystkich transakcji związanych z realizacją operacji, jeżeli dotyczy – na formularzu udostępnionym przez Agencję</w:t>
      </w:r>
    </w:p>
    <w:p w14:paraId="2EFCD47B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pozwoleniu na budowę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3470320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ydruk elektroniczny z dokumentacji księgowej lub kopia z książki ewidencji środków trwałych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F3AF022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głoszenie zamiaru wykonania robót budowlanych do organu administracji architektoniczno-budowlanej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raz z:</w:t>
      </w:r>
    </w:p>
    <w:p w14:paraId="3D4444A9" w14:textId="77777777" w:rsidR="00697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>– oświadczeniem, że w terminie 21 dni od dnia zgłoszenia zamiaru wykonania robót budowlanych, organ administracji architektoniczno-budowlanej nie wniósł sprzeciwu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1B22CB" w14:textId="7F0AE62D" w:rsidR="00843403" w:rsidRPr="00CD1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697E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1E9C">
        <w:rPr>
          <w:rFonts w:ascii="Times New Roman" w:eastAsia="Times New Roman" w:hAnsi="Times New Roman" w:cs="Times New Roman"/>
          <w:lang w:eastAsia="pl-PL"/>
        </w:rPr>
        <w:t>potwierdzeniem organu administracji architektoniczno-budowlanej, że nie wniósł sprzeciwu wobec zgłoszonego zamiaru wykonania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312827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środowiskowych uwarunkowaniach, jeżeli jest wymagana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C16AF9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inne załączniki.</w:t>
      </w:r>
    </w:p>
    <w:p w14:paraId="4D5C3044" w14:textId="77777777" w:rsidR="00843403" w:rsidRPr="00CD1E9C" w:rsidRDefault="00843403" w:rsidP="0084340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0D91BF9" w14:textId="77777777" w:rsidR="00843403" w:rsidRDefault="00843403"/>
    <w:sectPr w:rsidR="0084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697E" w14:textId="77777777" w:rsidR="0096344D" w:rsidRDefault="0096344D" w:rsidP="00843403">
      <w:pPr>
        <w:spacing w:after="0" w:line="240" w:lineRule="auto"/>
      </w:pPr>
      <w:r>
        <w:separator/>
      </w:r>
    </w:p>
  </w:endnote>
  <w:endnote w:type="continuationSeparator" w:id="0">
    <w:p w14:paraId="4EDFE84C" w14:textId="77777777" w:rsidR="0096344D" w:rsidRDefault="0096344D" w:rsidP="0084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AC56" w14:textId="77777777" w:rsidR="0096344D" w:rsidRDefault="0096344D" w:rsidP="00843403">
      <w:pPr>
        <w:spacing w:after="0" w:line="240" w:lineRule="auto"/>
      </w:pPr>
      <w:r>
        <w:separator/>
      </w:r>
    </w:p>
  </w:footnote>
  <w:footnote w:type="continuationSeparator" w:id="0">
    <w:p w14:paraId="20813B4E" w14:textId="77777777" w:rsidR="0096344D" w:rsidRDefault="0096344D" w:rsidP="0084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F0D8F8-FB0E-4F7D-A1FE-B8FF4E26AF82}"/>
  </w:docVars>
  <w:rsids>
    <w:rsidRoot w:val="00843403"/>
    <w:rsid w:val="00116776"/>
    <w:rsid w:val="0029419B"/>
    <w:rsid w:val="002A3C41"/>
    <w:rsid w:val="003B5B77"/>
    <w:rsid w:val="00460C8A"/>
    <w:rsid w:val="0061094E"/>
    <w:rsid w:val="00697E9C"/>
    <w:rsid w:val="00754063"/>
    <w:rsid w:val="008128AE"/>
    <w:rsid w:val="00843403"/>
    <w:rsid w:val="0096344D"/>
    <w:rsid w:val="00B6115C"/>
    <w:rsid w:val="00C35276"/>
    <w:rsid w:val="00CA122A"/>
    <w:rsid w:val="00D46BBE"/>
    <w:rsid w:val="00F0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1168E"/>
  <w15:chartTrackingRefBased/>
  <w15:docId w15:val="{D3D289D2-982F-4CEE-9C1C-07ED212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403"/>
  </w:style>
  <w:style w:type="paragraph" w:styleId="Stopka">
    <w:name w:val="footer"/>
    <w:basedOn w:val="Normalny"/>
    <w:link w:val="Stopka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403"/>
  </w:style>
  <w:style w:type="paragraph" w:styleId="NormalnyWeb">
    <w:name w:val="Normal (Web)"/>
    <w:basedOn w:val="Normalny"/>
    <w:uiPriority w:val="99"/>
    <w:unhideWhenUsed/>
    <w:rsid w:val="0084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403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CF0D8F8-FB0E-4F7D-A1FE-B8FF4E26AF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0A3934-4216-4EA3-8190-117BC600C9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Brzozowski Ireneusz</cp:lastModifiedBy>
  <cp:revision>3</cp:revision>
  <dcterms:created xsi:type="dcterms:W3CDTF">2024-04-12T09:09:00Z</dcterms:created>
  <dcterms:modified xsi:type="dcterms:W3CDTF">2024-05-15T09:54:00Z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e32d83db-e248-4a49-91a5-fb1a0b96e2f6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